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D4" w:rsidRPr="00042ED4" w:rsidRDefault="00042ED4" w:rsidP="00042ED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42ED4">
        <w:rPr>
          <w:rFonts w:ascii="Times New Roman" w:eastAsia="Calibri" w:hAnsi="Times New Roman" w:cs="Times New Roman"/>
          <w:b/>
          <w:bCs/>
          <w:sz w:val="20"/>
          <w:szCs w:val="20"/>
        </w:rPr>
        <w:t>ПРАВИЛА ПОСЕЩЕНИЯ</w:t>
      </w:r>
      <w:r w:rsidRPr="00042ED4">
        <w:rPr>
          <w:rFonts w:ascii="Times New Roman" w:eastAsia="Calibri" w:hAnsi="Times New Roman" w:cs="Times New Roman"/>
          <w:b/>
          <w:bCs/>
          <w:sz w:val="20"/>
          <w:szCs w:val="20"/>
        </w:rPr>
        <w:br/>
      </w:r>
      <w:r w:rsidRPr="00C531B9">
        <w:rPr>
          <w:rFonts w:ascii="Times New Roman" w:eastAsia="Calibri" w:hAnsi="Times New Roman" w:cs="Times New Roman"/>
          <w:b/>
          <w:bCs/>
          <w:sz w:val="20"/>
          <w:szCs w:val="20"/>
        </w:rPr>
        <w:t>государственного бюджетного учреждения культуры Нижегородской области</w:t>
      </w:r>
      <w:r w:rsidRPr="00C531B9">
        <w:rPr>
          <w:rFonts w:ascii="Times New Roman" w:eastAsia="Calibri" w:hAnsi="Times New Roman" w:cs="Times New Roman"/>
          <w:b/>
          <w:bCs/>
          <w:sz w:val="20"/>
          <w:szCs w:val="20"/>
        </w:rPr>
        <w:br/>
        <w:t>«Нижегородский государственный художественный музей»</w:t>
      </w:r>
    </w:p>
    <w:p w:rsidR="00042ED4" w:rsidRPr="00042ED4" w:rsidRDefault="00042ED4" w:rsidP="00042ED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042ED4" w:rsidRPr="00042ED4" w:rsidRDefault="00042ED4" w:rsidP="00042E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1. Настоящие Правила определяют порядок посещения </w:t>
      </w:r>
      <w:r w:rsidRPr="00042ED4">
        <w:rPr>
          <w:rFonts w:ascii="Times New Roman" w:eastAsia="Calibri" w:hAnsi="Times New Roman" w:cs="Times New Roman"/>
          <w:bCs/>
          <w:sz w:val="20"/>
          <w:szCs w:val="20"/>
        </w:rPr>
        <w:t xml:space="preserve">государственного бюджетного учреждения культуры Нижегородской области «Нижегородский государственный художественный музей» и </w:t>
      </w:r>
      <w:r w:rsidRPr="00042ED4">
        <w:rPr>
          <w:rFonts w:ascii="Times New Roman" w:eastAsia="Calibri" w:hAnsi="Times New Roman" w:cs="Times New Roman"/>
          <w:sz w:val="20"/>
          <w:szCs w:val="20"/>
        </w:rPr>
        <w:t>закрепляют правила поведения посетителей на его территории.</w:t>
      </w:r>
    </w:p>
    <w:p w:rsidR="00042ED4" w:rsidRPr="00042ED4" w:rsidRDefault="00042ED4" w:rsidP="00042E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2. Здания и территория музея   являются объектом культурного наследия регионального значения, федеральной собственностью, на него распространяются особые правила содержания и охраны.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ED4" w:rsidRPr="00042ED4" w:rsidRDefault="00042ED4" w:rsidP="00042E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3. Настоящие Правила разработаны на основе следующих нормативных документов: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- </w:t>
      </w:r>
      <w:hyperlink r:id="rId5" w:tgtFrame="_blank" w:history="1">
        <w:r w:rsidRPr="00042ED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Федеральный закон «О Музейном фонде Российской Федерации и музеях в Российской Федерации» №54-ФЗ</w:t>
        </w:r>
      </w:hyperlink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 от 26.05.1996 г.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- </w:t>
      </w:r>
      <w:hyperlink r:id="rId6" w:tgtFrame="_blank" w:history="1">
        <w:r w:rsidRPr="00042ED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Закон РФ «Основы законодательства Российской Федерации о культуре» № 3612-1</w:t>
        </w:r>
      </w:hyperlink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 от 09.10.1992 г.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- </w:t>
      </w:r>
      <w:hyperlink r:id="rId7" w:tgtFrame="_blank" w:history="1">
        <w:r w:rsidRPr="00042ED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Федеральный закон «Об объектах культурного наследия (памятниках истории и культуры) народов Российской Федерации» № 73-ФЗ</w:t>
        </w:r>
      </w:hyperlink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 от 25.06.2002 г.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- </w:t>
      </w:r>
      <w:hyperlink r:id="rId8" w:tgtFrame="_blank" w:history="1">
        <w:r w:rsidRPr="00042ED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Федеральный закон «Об охране окружающей среды» № 7-ФЗ</w:t>
        </w:r>
      </w:hyperlink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 от 10.01.2002 г.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- </w:t>
      </w:r>
      <w:hyperlink r:id="rId9" w:tgtFrame="_blank" w:history="1">
        <w:r w:rsidRPr="00042ED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Федеральный закон «Об особо охраняемых природных территориях» № 33-ФЗ</w:t>
        </w:r>
      </w:hyperlink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 от 14.03.1995 г.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- </w:t>
      </w:r>
      <w:hyperlink r:id="rId10" w:tgtFrame="_blank" w:history="1">
        <w:r w:rsidRPr="00042ED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Федеральный закон «О статусе Героев Советского Союза, Героев Российской Федерации и полных кавалеров ордена Славы» № 4301-1</w:t>
        </w:r>
      </w:hyperlink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 от 15.01.1993 г.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-  </w:t>
      </w:r>
      <w:hyperlink r:id="rId11" w:tgtFrame="_blank" w:history="1">
        <w:r w:rsidRPr="00042ED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Федеральный закон «О высшем и послевузовском профессиональном образовании» № 125-ФЗ</w:t>
        </w:r>
      </w:hyperlink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 от 22.08.1996 г.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- Гражданский Кодекс РФ.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- Кодекс РФ об административных правонарушениях.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- </w:t>
      </w:r>
      <w:hyperlink r:id="rId12" w:tgtFrame="_blank" w:history="1">
        <w:r w:rsidRPr="00042ED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Положение об особо ценных объектах культурного наследия народов РФ, утверждено Указом Президента РФ</w:t>
        </w:r>
      </w:hyperlink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 от 30.11.1992 г. № 1487.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- Указ Президента РФ от 05.05.1992г. № 431 </w:t>
      </w:r>
      <w:hyperlink r:id="rId13" w:history="1">
        <w:r w:rsidRPr="00042ED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«О мерах по социальной поддержке многодетных семей»</w:t>
        </w:r>
      </w:hyperlink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- </w:t>
      </w:r>
      <w:hyperlink r:id="rId14" w:tgtFrame="_blank" w:history="1">
        <w:r w:rsidRPr="00042ED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Положение об основах хозяйственной деятельности и финансирования организаций культуры и искусства, утверждено постановлением Правительства РФ</w:t>
        </w:r>
      </w:hyperlink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 от 26 июня 1995 г. №609.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- </w:t>
      </w:r>
      <w:hyperlink r:id="rId15" w:history="1">
        <w:r w:rsidRPr="00042ED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Постановление Правительства РФ от 01.12.2004г. № 712 «О предоставлении льгот отдельным категориям посетителей федеральных государственных организаций культуры»</w:t>
        </w:r>
      </w:hyperlink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- </w:t>
      </w:r>
      <w:hyperlink r:id="rId16" w:tgtFrame="_blank" w:history="1">
        <w:r w:rsidRPr="00042ED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Постановление Правительства РФ от 12.11.1999г. № 1242 «О порядке бесплатного посещения музеев лицами, не достигшими 18 лет»</w:t>
        </w:r>
      </w:hyperlink>
      <w:r w:rsidRPr="00042ED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- </w:t>
      </w:r>
      <w:hyperlink r:id="rId17" w:tgtFrame="_blank" w:history="1">
        <w:r w:rsidRPr="00042ED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Приказ Министерства культуры от 19.03.2009г. № 123 «О порядке бесплатного посещения музеев федерального подчинения воспитанниками Суворовских военных и Нахимовских военно-морских училищ»</w:t>
        </w:r>
      </w:hyperlink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- Устав государственного бюджетного учреждения культуры</w:t>
      </w:r>
      <w:r w:rsidRPr="00042ED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Нижегородской области «Нижегородский </w:t>
      </w:r>
      <w:r w:rsidRPr="00C531B9">
        <w:rPr>
          <w:rFonts w:ascii="Times New Roman" w:eastAsia="Calibri" w:hAnsi="Times New Roman" w:cs="Times New Roman"/>
          <w:b/>
          <w:bCs/>
          <w:sz w:val="20"/>
          <w:szCs w:val="20"/>
        </w:rPr>
        <w:t>государственный  художественный музей»</w:t>
      </w:r>
      <w:r w:rsidRPr="00042ED4">
        <w:rPr>
          <w:rFonts w:ascii="Times New Roman" w:eastAsia="Calibri" w:hAnsi="Times New Roman" w:cs="Times New Roman"/>
          <w:sz w:val="20"/>
          <w:szCs w:val="20"/>
        </w:rPr>
        <w:t>, утверждённый приказом Министерства культуры Нижегородской области от 14.10 2020 года № 221.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- Постановление Правительства Нижегородской области от 24.08.2010 N 532 "Об утверждении областной целевой программы "Развитие культуры Нижегородской области" на 2011 - 2013 годы".</w:t>
      </w:r>
    </w:p>
    <w:p w:rsidR="00042ED4" w:rsidRPr="00042ED4" w:rsidRDefault="00042ED4" w:rsidP="00042E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4. Музей  осуществляет культурно-просветительное обслуживание посетителей в соответствии с Уставом, обеспечивает доступ граждан на территорию  музея в установленные часы работы.</w:t>
      </w:r>
    </w:p>
    <w:p w:rsidR="00042ED4" w:rsidRPr="00042ED4" w:rsidRDefault="00042ED4" w:rsidP="00042ED4">
      <w:pPr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5. Экспозиции Музея  открыты для посещения: вторник-среда с 10:00 до 18:00; четверг с 12:00 до 20:00, пятница, суббота и воскресенье с 11.00 </w:t>
      </w:r>
      <w:proofErr w:type="gramStart"/>
      <w:r w:rsidRPr="00042ED4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 19.00. Выходной день – понедельник. </w:t>
      </w:r>
    </w:p>
    <w:p w:rsidR="00042ED4" w:rsidRPr="00042ED4" w:rsidRDefault="00042ED4" w:rsidP="00042ED4">
      <w:pPr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Касса закрывается за 30 мин. до окончания работы музея. </w:t>
      </w:r>
    </w:p>
    <w:p w:rsidR="00042ED4" w:rsidRPr="00042ED4" w:rsidRDefault="00042ED4" w:rsidP="00042ED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6. Вход на экспозиции Музея  осуществляется по предъявлению:</w:t>
      </w:r>
    </w:p>
    <w:p w:rsidR="00042ED4" w:rsidRPr="00042ED4" w:rsidRDefault="00042ED4" w:rsidP="00042ED4">
      <w:pPr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- входного билета установленного образца, приобретенного в кассе Музея;</w:t>
      </w:r>
    </w:p>
    <w:p w:rsidR="00042ED4" w:rsidRPr="00042ED4" w:rsidRDefault="00042ED4" w:rsidP="00042ED4">
      <w:pPr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 -входного билета, предоставляющего право на бесплатное посещение (перечень категорий граждан, обладающих правом бесплатного посещения, указан в  Приложении 1 настоящих правил).  </w:t>
      </w:r>
    </w:p>
    <w:p w:rsidR="00042ED4" w:rsidRPr="00042ED4" w:rsidRDefault="00042ED4" w:rsidP="00042ED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7. Граждане, имеющие право на бесплатное, а также льготное посещение (Приложение 2) объектов Музея, предъявляют соответствующие документы в кассе, а также по просьбе сотрудников Музея или уполномоченных лиц при входе в залы Музея.</w:t>
      </w:r>
    </w:p>
    <w:p w:rsidR="00042ED4" w:rsidRPr="00042ED4" w:rsidRDefault="00042ED4" w:rsidP="00042ED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8. Лица, предъявившие на контроле билет, приобретённый по льготной цене, либо бесплатный билет, но не имеющие документов, подтверждающих право на эти льготы, на  экспозиции и мероприятия Музея не допускаются, их билеты возврату или обмену не подлежат.</w:t>
      </w:r>
    </w:p>
    <w:p w:rsidR="00042ED4" w:rsidRPr="00042ED4" w:rsidRDefault="00042ED4" w:rsidP="00042ED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9. Во время платных социально-культурных мероприятий в Музее вход осуществляется только по билетам, предназначенным для посещения соответствующего мероприятия.</w:t>
      </w:r>
    </w:p>
    <w:p w:rsidR="00042ED4" w:rsidRPr="00042ED4" w:rsidRDefault="00042ED4" w:rsidP="00042ED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b/>
          <w:sz w:val="20"/>
          <w:szCs w:val="20"/>
        </w:rPr>
        <w:t xml:space="preserve">10. Стоимость входных билетов </w:t>
      </w:r>
      <w:r w:rsidRPr="00042ED4">
        <w:rPr>
          <w:rFonts w:ascii="Times New Roman" w:eastAsia="Calibri" w:hAnsi="Times New Roman" w:cs="Times New Roman"/>
          <w:sz w:val="20"/>
          <w:szCs w:val="20"/>
        </w:rPr>
        <w:t>всех типов устанавливается распоряжением генерального директора  НГХМ.</w:t>
      </w:r>
    </w:p>
    <w:p w:rsidR="00042ED4" w:rsidRPr="00042ED4" w:rsidRDefault="00042ED4" w:rsidP="00042ED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11.  Лица, не являющиеся сотрудниками НГХМ, могут проводить экскурсии в Музее  только при наличии договоров об оказании экскурсионных услуг, что подтверждается удостоверением на право проведения экскурсий.</w:t>
      </w:r>
    </w:p>
    <w:p w:rsidR="00042ED4" w:rsidRPr="00042ED4" w:rsidRDefault="00042ED4" w:rsidP="00042ED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12. Организованные группы туристов по договору  между Музеем и туристической фирмой посещают Музей при наличии  договора об оказании экскурсионных услуг и документа об оплате услуг.  </w:t>
      </w:r>
    </w:p>
    <w:p w:rsidR="00042ED4" w:rsidRPr="00042ED4" w:rsidRDefault="00042ED4" w:rsidP="00042ED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13. При отсутствии вышеуказанного договора при входе предъявляются входные билеты приобретенные, в кассе Музея.</w:t>
      </w:r>
    </w:p>
    <w:p w:rsidR="00042ED4" w:rsidRPr="00042ED4" w:rsidRDefault="00042ED4" w:rsidP="00042ED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14. Лица, сопровождающие организованные группы,  обязаны   довести до сведения каждого </w:t>
      </w:r>
      <w:proofErr w:type="gramStart"/>
      <w:r w:rsidRPr="00042ED4">
        <w:rPr>
          <w:rFonts w:ascii="Times New Roman" w:eastAsia="Calibri" w:hAnsi="Times New Roman" w:cs="Times New Roman"/>
          <w:sz w:val="20"/>
          <w:szCs w:val="20"/>
        </w:rPr>
        <w:t>члена своей группы Правила поведения посетителей</w:t>
      </w:r>
      <w:proofErr w:type="gramEnd"/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 экспозиций, являющиеся приложением к договору об оказании экскурсионных услуг.</w:t>
      </w:r>
    </w:p>
    <w:p w:rsidR="00042ED4" w:rsidRPr="00042ED4" w:rsidRDefault="00042ED4" w:rsidP="00042ED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15. При входе на экспозиции посетители обязаны соблюдать порядок и очередность.</w:t>
      </w:r>
    </w:p>
    <w:p w:rsidR="00042ED4" w:rsidRPr="00042ED4" w:rsidRDefault="00042ED4" w:rsidP="00042ED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b/>
          <w:bCs/>
          <w:sz w:val="20"/>
          <w:szCs w:val="20"/>
        </w:rPr>
        <w:t>16. В ходе посещения экспозиций Музея  посетитель имеет право:</w:t>
      </w:r>
    </w:p>
    <w:p w:rsidR="00042ED4" w:rsidRPr="00042ED4" w:rsidRDefault="00042ED4" w:rsidP="00042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Ознакомиться с экспозициями, осмотреть залы, следуя только по маршруту, обозначенному указателями и специальными ограждениями – леерами.</w:t>
      </w:r>
    </w:p>
    <w:p w:rsidR="00042ED4" w:rsidRPr="00042ED4" w:rsidRDefault="00042ED4" w:rsidP="00042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Произвести видео-, кино- и фотосъёмку без вспышки любительской камерой в залах и рекреационной зоне музея, кроме территорий, ограниченных специальными запрещающими знаками</w:t>
      </w:r>
    </w:p>
    <w:p w:rsidR="00042ED4" w:rsidRPr="00042ED4" w:rsidRDefault="00042ED4" w:rsidP="00042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При необходимости перемещаться по экспозициям 1-го этажа Музея в инвалидной коляске, предварительно очистив колёса от загрязнения.</w:t>
      </w:r>
    </w:p>
    <w:p w:rsidR="00042ED4" w:rsidRPr="00042ED4" w:rsidRDefault="00042ED4" w:rsidP="00042E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17. На  экспозиционно-выставочной территории музея ЗАПРЕЩАЕТСЯ</w:t>
      </w:r>
      <w:r w:rsidRPr="00042ED4">
        <w:rPr>
          <w:rFonts w:ascii="Times New Roman" w:eastAsia="Calibri" w:hAnsi="Times New Roman" w:cs="Times New Roman"/>
          <w:sz w:val="20"/>
          <w:szCs w:val="20"/>
        </w:rPr>
        <w:t>: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17.1. Входить с любым видом оружия (газовое, травматическое, холодное, огнестрельное).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17.2 . Находиться в верхней одежде и проносить её с собой.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17.3.  Проносить зонтики.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17.4.  Проносить   с   собой   рюкзаки  и   сумки,   размер   которых   превышает    30см х 20см х 15см.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17.5. Находиться с продуктами питания, мороженым, бутылками с водой, жевательной резинкой и пр.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17.6.  Находиться с животными.</w:t>
      </w:r>
    </w:p>
    <w:p w:rsidR="00042ED4" w:rsidRPr="00042ED4" w:rsidRDefault="00042ED4" w:rsidP="00042ED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17.7.  Находиться в состоянии алкогольного, наркотического или иного токсического опьянения.</w:t>
      </w:r>
      <w:r w:rsidRPr="00042ED4">
        <w:rPr>
          <w:rFonts w:ascii="Times New Roman" w:eastAsia="Calibri" w:hAnsi="Times New Roman" w:cs="Times New Roman"/>
          <w:sz w:val="20"/>
          <w:szCs w:val="20"/>
        </w:rPr>
        <w:br/>
        <w:t>17.8. Курить.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17.9 .Пользоваться мобильной связью.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17.10.  Трогать руками музейные экспонаты.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17.11.  Садиться на предметы мебели из музейных коллекций.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17.12.  Заходить за ограждения.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17.13. Производить кино-, видео- и фотосъёмку с использованием дополнительного оборудования без специального разрешения, завизированного генеральным директором НГХМ.  Разрешение необходимо представить представителю администрации перед съёмкой.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18. Администрация  НГХМ имеет право: 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18.1.Изменять продолжительность работы экспозиций в сторону увеличения или сокращения.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18.2.Отказать в обслуживании лицам, находящимся в состоянии алкогольного, наркотического или иного токсического опьянения.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18.3. Установить ограничения по нахождению в зале одновременно не более одной группы.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18.4. В случае значительного увеличения интенсивности посещения сократить продолжительность осмотра экспозиции.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18.5. Закрыть экспозицию в целом или отдельные залы, в том числе на технические перерывы, в связи с показаниями температуры и влажности воздуха, которые не соответствуют нормам, определённым правилами хранения музейных экспонатов, на время монтажа и демонтажа экспозиции.</w:t>
      </w:r>
      <w:r w:rsidRPr="00042ED4">
        <w:rPr>
          <w:rFonts w:ascii="Times New Roman" w:eastAsia="Calibri" w:hAnsi="Times New Roman" w:cs="Times New Roman"/>
          <w:sz w:val="20"/>
          <w:szCs w:val="20"/>
        </w:rPr>
        <w:br/>
        <w:t xml:space="preserve">              18.6. Закрыть экспозиции по иным техническим причинам.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19.   Каждый посетитель  Музея обязан соблюдать установленные Правила поведения.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20. Лицо, причинившее вред и материальный ущерб Музею, может быть привлечено к административной или уголовной ответственности, а также обязано возместить ущерб в полном объёме. В </w:t>
      </w:r>
      <w:proofErr w:type="gramStart"/>
      <w:r w:rsidRPr="00042ED4">
        <w:rPr>
          <w:rFonts w:ascii="Times New Roman" w:eastAsia="Calibri" w:hAnsi="Times New Roman" w:cs="Times New Roman"/>
          <w:sz w:val="20"/>
          <w:szCs w:val="20"/>
        </w:rPr>
        <w:t>случае</w:t>
      </w:r>
      <w:proofErr w:type="gramEnd"/>
      <w:r w:rsidRPr="00042ED4">
        <w:rPr>
          <w:rFonts w:ascii="Times New Roman" w:eastAsia="Calibri" w:hAnsi="Times New Roman" w:cs="Times New Roman"/>
          <w:sz w:val="20"/>
          <w:szCs w:val="20"/>
        </w:rPr>
        <w:t xml:space="preserve"> несогласия лица возместить причиненный ущерб  НГХМ осуществляет свое требование в судебном порядке.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21. Использование изображений любых объектов Музея, полученных во время фото- кино-, видеосъёмки, в коммерческих целях возможно только на основе договора с Музеем.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22. Контроль соблюдения настоящих Правил осуществляют работники Музея, а также сотрудники привлекаемой охранной организации.</w:t>
      </w:r>
    </w:p>
    <w:p w:rsidR="00042ED4" w:rsidRPr="00042ED4" w:rsidRDefault="00042ED4" w:rsidP="0004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42ED4">
        <w:rPr>
          <w:rFonts w:ascii="Times New Roman" w:eastAsia="Calibri" w:hAnsi="Times New Roman" w:cs="Times New Roman"/>
          <w:b/>
          <w:bCs/>
          <w:sz w:val="20"/>
          <w:szCs w:val="20"/>
        </w:rPr>
        <w:t>23. Лица, отказывающиеся соблюдать настоящие Правила, удаляются с территории Музея  без возмещения стоимости входного билета.</w:t>
      </w:r>
    </w:p>
    <w:p w:rsidR="00042ED4" w:rsidRPr="00042ED4" w:rsidRDefault="00042ED4" w:rsidP="00042ED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42ED4" w:rsidRPr="00042ED4" w:rsidRDefault="00042ED4" w:rsidP="00042ED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42ED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Приложение 1</w:t>
      </w:r>
    </w:p>
    <w:p w:rsidR="00EC4FE2" w:rsidRPr="00042ED4" w:rsidRDefault="00042ED4" w:rsidP="00EC4FE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42ED4">
        <w:rPr>
          <w:rFonts w:ascii="Times New Roman" w:eastAsia="Calibri" w:hAnsi="Times New Roman" w:cs="Times New Roman"/>
          <w:b/>
          <w:bCs/>
          <w:sz w:val="20"/>
          <w:szCs w:val="20"/>
        </w:rPr>
        <w:t>ПЕРЕЧЕНЬ</w:t>
      </w:r>
      <w:r w:rsidRPr="00042ED4">
        <w:rPr>
          <w:rFonts w:ascii="Times New Roman" w:eastAsia="Calibri" w:hAnsi="Times New Roman" w:cs="Times New Roman"/>
          <w:b/>
          <w:bCs/>
          <w:sz w:val="20"/>
          <w:szCs w:val="20"/>
        </w:rPr>
        <w:br/>
        <w:t>категорий граждан, имеющих право на бесплатное посещение</w:t>
      </w:r>
      <w:r w:rsidRPr="00042ED4">
        <w:rPr>
          <w:rFonts w:ascii="Times New Roman" w:eastAsia="Calibri" w:hAnsi="Times New Roman" w:cs="Times New Roman"/>
          <w:b/>
          <w:bCs/>
          <w:sz w:val="20"/>
          <w:szCs w:val="20"/>
        </w:rPr>
        <w:br/>
        <w:t xml:space="preserve">объектов </w:t>
      </w:r>
      <w:r w:rsidR="00EC4FE2" w:rsidRPr="00C531B9">
        <w:rPr>
          <w:rFonts w:ascii="Times New Roman" w:eastAsia="Calibri" w:hAnsi="Times New Roman" w:cs="Times New Roman"/>
          <w:b/>
          <w:bCs/>
          <w:sz w:val="20"/>
          <w:szCs w:val="20"/>
        </w:rPr>
        <w:t>государственного бюджетного учреждения культуры Нижегородской области</w:t>
      </w:r>
      <w:r w:rsidR="00EC4FE2" w:rsidRPr="00C531B9">
        <w:rPr>
          <w:rFonts w:ascii="Times New Roman" w:eastAsia="Calibri" w:hAnsi="Times New Roman" w:cs="Times New Roman"/>
          <w:b/>
          <w:bCs/>
          <w:sz w:val="20"/>
          <w:szCs w:val="20"/>
        </w:rPr>
        <w:br/>
        <w:t>«Нижегородский государственный художественный музей»</w:t>
      </w:r>
    </w:p>
    <w:p w:rsidR="00042ED4" w:rsidRPr="00042ED4" w:rsidRDefault="00042ED4" w:rsidP="00EC4F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</w:t>
      </w:r>
      <w:r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 Право  бесплатного посещения  Музея предоставляется следующим категориям граждан:</w:t>
      </w:r>
    </w:p>
    <w:p w:rsidR="00042ED4" w:rsidRPr="00042ED4" w:rsidRDefault="00042ED4" w:rsidP="00042E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>Герои Советского Союза, Герои Российской Федерации и полные Кавалеры ордена Славы;</w:t>
      </w:r>
    </w:p>
    <w:p w:rsidR="00042ED4" w:rsidRPr="00042ED4" w:rsidRDefault="00042ED4" w:rsidP="00042E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участники и инвалиды Великой Отечественной Войны;</w:t>
      </w:r>
    </w:p>
    <w:p w:rsidR="00042ED4" w:rsidRPr="00042ED4" w:rsidRDefault="00042ED4" w:rsidP="00042E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воины-интернационалисты, солдаты, сержанты, старшины Российской армии, курсанты Военных училищ;</w:t>
      </w:r>
    </w:p>
    <w:p w:rsidR="00042ED4" w:rsidRPr="00042ED4" w:rsidRDefault="00042ED4" w:rsidP="00042E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инвалиды I и II группы;</w:t>
      </w:r>
    </w:p>
    <w:p w:rsidR="00042ED4" w:rsidRPr="00042ED4" w:rsidRDefault="00042ED4" w:rsidP="00042E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дети – сироты и дети, оставшиеся без попечения родителей, находящиеся в детских домах, а также в школах-интернатах;</w:t>
      </w:r>
    </w:p>
    <w:p w:rsidR="00042ED4" w:rsidRPr="00042ED4" w:rsidRDefault="00042ED4" w:rsidP="00042E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учащиеся художественных школ и средних специальных учебных заведений, студенты дневного отделения факультетов истории искусств, </w:t>
      </w:r>
      <w:proofErr w:type="spellStart"/>
      <w:r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экскурсоведения</w:t>
      </w:r>
      <w:proofErr w:type="spellEnd"/>
      <w:r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музееведения, организации туристской деятельности и прочих творческих факультетов высших учебных заведений РФ;</w:t>
      </w:r>
    </w:p>
    <w:p w:rsidR="00042ED4" w:rsidRPr="00042ED4" w:rsidRDefault="00042ED4" w:rsidP="00042E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члены Союза Художников РФ, члены Союза архитекторов РФ, члены Союза дизай</w:t>
      </w:r>
      <w:r w:rsidR="00D57B4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неров РФ сотрудники всех музеев</w:t>
      </w:r>
      <w:r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находящихся в подчинении Министерства культуры РФ по удостоверениям установленного образца;</w:t>
      </w:r>
    </w:p>
    <w:p w:rsidR="00042ED4" w:rsidRPr="00042ED4" w:rsidRDefault="00042ED4" w:rsidP="00042E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члены Общественного совета при Министерстве культуры РФ;</w:t>
      </w:r>
    </w:p>
    <w:p w:rsidR="00042ED4" w:rsidRPr="00042ED4" w:rsidRDefault="00D57B4F" w:rsidP="00042E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члены</w:t>
      </w:r>
      <w:r w:rsidR="00042ED4"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многодетных семей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</w:t>
      </w:r>
      <w:r w:rsidR="00042ED4"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граждане РФ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)</w:t>
      </w:r>
      <w:r w:rsidR="00042ED4"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- первую субботу каждого месяца;</w:t>
      </w:r>
    </w:p>
    <w:p w:rsidR="00042ED4" w:rsidRPr="00042ED4" w:rsidRDefault="00042ED4" w:rsidP="00042E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дети дошкольного возраста до семи лет (право бесплатного посещения распространяется только на ребенка);</w:t>
      </w:r>
    </w:p>
    <w:p w:rsidR="00042ED4" w:rsidRPr="00042ED4" w:rsidRDefault="00042ED4" w:rsidP="00042E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лица, не достигшие 16 лет  (вне зависимости от гражданства)- вторник, среда с 10.00 до 12.00, четверг с 12.00 до 14.00, пятница с 11.00 </w:t>
      </w:r>
      <w:proofErr w:type="gramStart"/>
      <w:r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до</w:t>
      </w:r>
      <w:proofErr w:type="gramEnd"/>
      <w:r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13.00;</w:t>
      </w:r>
    </w:p>
    <w:p w:rsidR="00042ED4" w:rsidRPr="00042ED4" w:rsidRDefault="00042ED4" w:rsidP="00042E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студенты очного обучения высших учебных заведений РФ имеют право на бесплатное посещение один раз в месяц – первый вторник ка</w:t>
      </w:r>
      <w:r w:rsidR="00D57B4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ждого месяца</w:t>
      </w:r>
      <w:r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;</w:t>
      </w:r>
    </w:p>
    <w:p w:rsidR="00042ED4" w:rsidRPr="00042ED4" w:rsidRDefault="00042ED4" w:rsidP="00042E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лица, не достигшие 18 лет   и лица, обучающиеся по основным профессиональным образовательным программам (учащиеся  средних специальных учебных заведений - техникумов, училищ, колледжей, техникумов-предприятий) имеют право на бесплатное посещение один раз в месяц - 18-го числа каждого месяца;</w:t>
      </w:r>
    </w:p>
    <w:p w:rsidR="00042ED4" w:rsidRPr="00042ED4" w:rsidRDefault="00042ED4" w:rsidP="00042E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42ED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дети-инвалиды граждане РФ (право бесплатного посещения распространяется на 1 сопровождающее лицо)</w:t>
      </w:r>
    </w:p>
    <w:p w:rsidR="00042ED4" w:rsidRPr="00042ED4" w:rsidRDefault="00042ED4" w:rsidP="00042ED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 w:themeColor="text1"/>
          <w:sz w:val="20"/>
          <w:szCs w:val="20"/>
        </w:rPr>
      </w:pPr>
    </w:p>
    <w:p w:rsidR="00042ED4" w:rsidRPr="00042ED4" w:rsidRDefault="00042ED4" w:rsidP="00042ED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42ED4" w:rsidRPr="00042ED4" w:rsidRDefault="00042ED4" w:rsidP="00042ED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42ED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Приложение 2</w:t>
      </w:r>
    </w:p>
    <w:p w:rsidR="00042ED4" w:rsidRPr="00042ED4" w:rsidRDefault="00042ED4" w:rsidP="00042E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C4FE2" w:rsidRDefault="00042ED4" w:rsidP="00EC4FE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42ED4">
        <w:rPr>
          <w:rFonts w:ascii="Times New Roman" w:eastAsia="Calibri" w:hAnsi="Times New Roman" w:cs="Times New Roman"/>
          <w:b/>
          <w:bCs/>
          <w:sz w:val="20"/>
          <w:szCs w:val="20"/>
        </w:rPr>
        <w:t>ПЕРЕЧЕНЬ</w:t>
      </w:r>
      <w:r w:rsidRPr="00042ED4">
        <w:rPr>
          <w:rFonts w:ascii="Times New Roman" w:eastAsia="Calibri" w:hAnsi="Times New Roman" w:cs="Times New Roman"/>
          <w:b/>
          <w:bCs/>
          <w:sz w:val="20"/>
          <w:szCs w:val="20"/>
        </w:rPr>
        <w:br/>
        <w:t>категорий граждан, имеющих право на посещение</w:t>
      </w:r>
      <w:r w:rsidRPr="00042ED4">
        <w:rPr>
          <w:rFonts w:ascii="Times New Roman" w:eastAsia="Calibri" w:hAnsi="Times New Roman" w:cs="Times New Roman"/>
          <w:b/>
          <w:bCs/>
          <w:sz w:val="20"/>
          <w:szCs w:val="20"/>
        </w:rPr>
        <w:br/>
        <w:t xml:space="preserve">объектов </w:t>
      </w:r>
      <w:r w:rsidR="00EC4FE2" w:rsidRPr="00C531B9">
        <w:rPr>
          <w:rFonts w:ascii="Times New Roman" w:eastAsia="Calibri" w:hAnsi="Times New Roman" w:cs="Times New Roman"/>
          <w:b/>
          <w:bCs/>
          <w:sz w:val="20"/>
          <w:szCs w:val="20"/>
        </w:rPr>
        <w:t>государственного бюджетного учреждения культуры Нижегородской области</w:t>
      </w:r>
      <w:r w:rsidR="00EC4FE2" w:rsidRPr="00C531B9">
        <w:rPr>
          <w:rFonts w:ascii="Times New Roman" w:eastAsia="Calibri" w:hAnsi="Times New Roman" w:cs="Times New Roman"/>
          <w:b/>
          <w:bCs/>
          <w:sz w:val="20"/>
          <w:szCs w:val="20"/>
        </w:rPr>
        <w:br/>
        <w:t>«Нижегородский государственный художественный музей»</w:t>
      </w:r>
    </w:p>
    <w:p w:rsidR="00042ED4" w:rsidRPr="00042ED4" w:rsidRDefault="00042ED4" w:rsidP="00EC4F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1. Право на льготу имеют:</w:t>
      </w:r>
    </w:p>
    <w:p w:rsidR="00042ED4" w:rsidRPr="00042ED4" w:rsidRDefault="00042ED4" w:rsidP="00042E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1.1. Пенсионеры Российской Федерации.</w:t>
      </w:r>
    </w:p>
    <w:p w:rsidR="00042ED4" w:rsidRPr="00042ED4" w:rsidRDefault="00042ED4" w:rsidP="00042E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1.2. Учащиеся, в том числе школьники.</w:t>
      </w:r>
    </w:p>
    <w:p w:rsidR="00042ED4" w:rsidRPr="00042ED4" w:rsidRDefault="00042ED4" w:rsidP="00042E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1.3. Курсанты военных училищ.</w:t>
      </w:r>
    </w:p>
    <w:p w:rsidR="00042ED4" w:rsidRPr="00042ED4" w:rsidRDefault="00042ED4" w:rsidP="00042E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1.4. Студенты ВУЗов РФ.</w:t>
      </w:r>
    </w:p>
    <w:p w:rsidR="00042ED4" w:rsidRPr="00042ED4" w:rsidRDefault="00042ED4" w:rsidP="00042E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ED4">
        <w:rPr>
          <w:rFonts w:ascii="Times New Roman" w:eastAsia="Calibri" w:hAnsi="Times New Roman" w:cs="Times New Roman"/>
          <w:sz w:val="20"/>
          <w:szCs w:val="20"/>
        </w:rPr>
        <w:t>2. Стоимость входного билета каждой из указанных категорий граждан устанавливается распоряжением генерального директора НГХМ.</w:t>
      </w:r>
    </w:p>
    <w:p w:rsidR="00042ED4" w:rsidRPr="00042ED4" w:rsidRDefault="00042ED4" w:rsidP="00042ED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042ED4" w:rsidRPr="00042ED4" w:rsidRDefault="00042ED4" w:rsidP="00042ED4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59129E" w:rsidRDefault="0059129E"/>
    <w:sectPr w:rsidR="0059129E" w:rsidSect="006F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162CFD5C"/>
    <w:lvl w:ilvl="0" w:tplc="6590C41A">
      <w:start w:val="1"/>
      <w:numFmt w:val="bullet"/>
      <w:lvlText w:val="В"/>
      <w:lvlJc w:val="left"/>
      <w:pPr>
        <w:ind w:left="0" w:firstLine="0"/>
      </w:pPr>
    </w:lvl>
    <w:lvl w:ilvl="1" w:tplc="9FF607D4">
      <w:numFmt w:val="decimal"/>
      <w:lvlText w:val=""/>
      <w:lvlJc w:val="left"/>
      <w:pPr>
        <w:ind w:left="0" w:firstLine="0"/>
      </w:pPr>
    </w:lvl>
    <w:lvl w:ilvl="2" w:tplc="CF94001C">
      <w:numFmt w:val="decimal"/>
      <w:lvlText w:val=""/>
      <w:lvlJc w:val="left"/>
      <w:pPr>
        <w:ind w:left="0" w:firstLine="0"/>
      </w:pPr>
    </w:lvl>
    <w:lvl w:ilvl="3" w:tplc="95427228">
      <w:numFmt w:val="decimal"/>
      <w:lvlText w:val=""/>
      <w:lvlJc w:val="left"/>
      <w:pPr>
        <w:ind w:left="0" w:firstLine="0"/>
      </w:pPr>
    </w:lvl>
    <w:lvl w:ilvl="4" w:tplc="D5B2899C">
      <w:numFmt w:val="decimal"/>
      <w:lvlText w:val=""/>
      <w:lvlJc w:val="left"/>
      <w:pPr>
        <w:ind w:left="0" w:firstLine="0"/>
      </w:pPr>
    </w:lvl>
    <w:lvl w:ilvl="5" w:tplc="9D1A9742">
      <w:numFmt w:val="decimal"/>
      <w:lvlText w:val=""/>
      <w:lvlJc w:val="left"/>
      <w:pPr>
        <w:ind w:left="0" w:firstLine="0"/>
      </w:pPr>
    </w:lvl>
    <w:lvl w:ilvl="6" w:tplc="68E0E360">
      <w:numFmt w:val="decimal"/>
      <w:lvlText w:val=""/>
      <w:lvlJc w:val="left"/>
      <w:pPr>
        <w:ind w:left="0" w:firstLine="0"/>
      </w:pPr>
    </w:lvl>
    <w:lvl w:ilvl="7" w:tplc="5E72BEE8">
      <w:numFmt w:val="decimal"/>
      <w:lvlText w:val=""/>
      <w:lvlJc w:val="left"/>
      <w:pPr>
        <w:ind w:left="0" w:firstLine="0"/>
      </w:pPr>
    </w:lvl>
    <w:lvl w:ilvl="8" w:tplc="84BA63E4">
      <w:numFmt w:val="decimal"/>
      <w:lvlText w:val=""/>
      <w:lvlJc w:val="left"/>
      <w:pPr>
        <w:ind w:left="0" w:firstLine="0"/>
      </w:pPr>
    </w:lvl>
  </w:abstractNum>
  <w:abstractNum w:abstractNumId="1">
    <w:nsid w:val="000026E9"/>
    <w:multiLevelType w:val="hybridMultilevel"/>
    <w:tmpl w:val="0AEA169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943AEACA">
      <w:numFmt w:val="decimal"/>
      <w:lvlText w:val=""/>
      <w:lvlJc w:val="left"/>
      <w:pPr>
        <w:ind w:left="0" w:firstLine="0"/>
      </w:pPr>
    </w:lvl>
    <w:lvl w:ilvl="2" w:tplc="D520C194">
      <w:numFmt w:val="decimal"/>
      <w:lvlText w:val=""/>
      <w:lvlJc w:val="left"/>
      <w:pPr>
        <w:ind w:left="0" w:firstLine="0"/>
      </w:pPr>
    </w:lvl>
    <w:lvl w:ilvl="3" w:tplc="BB786C4A">
      <w:numFmt w:val="decimal"/>
      <w:lvlText w:val=""/>
      <w:lvlJc w:val="left"/>
      <w:pPr>
        <w:ind w:left="0" w:firstLine="0"/>
      </w:pPr>
    </w:lvl>
    <w:lvl w:ilvl="4" w:tplc="C9EAA5FA">
      <w:numFmt w:val="decimal"/>
      <w:lvlText w:val=""/>
      <w:lvlJc w:val="left"/>
      <w:pPr>
        <w:ind w:left="0" w:firstLine="0"/>
      </w:pPr>
    </w:lvl>
    <w:lvl w:ilvl="5" w:tplc="FB70BE64">
      <w:numFmt w:val="decimal"/>
      <w:lvlText w:val=""/>
      <w:lvlJc w:val="left"/>
      <w:pPr>
        <w:ind w:left="0" w:firstLine="0"/>
      </w:pPr>
    </w:lvl>
    <w:lvl w:ilvl="6" w:tplc="9DC4F576">
      <w:numFmt w:val="decimal"/>
      <w:lvlText w:val=""/>
      <w:lvlJc w:val="left"/>
      <w:pPr>
        <w:ind w:left="0" w:firstLine="0"/>
      </w:pPr>
    </w:lvl>
    <w:lvl w:ilvl="7" w:tplc="5A5624D2">
      <w:numFmt w:val="decimal"/>
      <w:lvlText w:val=""/>
      <w:lvlJc w:val="left"/>
      <w:pPr>
        <w:ind w:left="0" w:firstLine="0"/>
      </w:pPr>
    </w:lvl>
    <w:lvl w:ilvl="8" w:tplc="E114469C">
      <w:numFmt w:val="decimal"/>
      <w:lvlText w:val=""/>
      <w:lvlJc w:val="left"/>
      <w:pPr>
        <w:ind w:left="0" w:firstLine="0"/>
      </w:pPr>
    </w:lvl>
  </w:abstractNum>
  <w:abstractNum w:abstractNumId="2">
    <w:nsid w:val="0000390C"/>
    <w:multiLevelType w:val="hybridMultilevel"/>
    <w:tmpl w:val="50B23F3E"/>
    <w:lvl w:ilvl="0" w:tplc="9A401E8A">
      <w:start w:val="1"/>
      <w:numFmt w:val="bullet"/>
      <w:lvlText w:val="•"/>
      <w:lvlJc w:val="left"/>
      <w:pPr>
        <w:ind w:left="0" w:firstLine="0"/>
      </w:pPr>
    </w:lvl>
    <w:lvl w:ilvl="1" w:tplc="1BBA14D4">
      <w:numFmt w:val="decimal"/>
      <w:lvlText w:val=""/>
      <w:lvlJc w:val="left"/>
      <w:pPr>
        <w:ind w:left="0" w:firstLine="0"/>
      </w:pPr>
    </w:lvl>
    <w:lvl w:ilvl="2" w:tplc="4C582126">
      <w:numFmt w:val="decimal"/>
      <w:lvlText w:val=""/>
      <w:lvlJc w:val="left"/>
      <w:pPr>
        <w:ind w:left="0" w:firstLine="0"/>
      </w:pPr>
    </w:lvl>
    <w:lvl w:ilvl="3" w:tplc="35BCD60A">
      <w:numFmt w:val="decimal"/>
      <w:lvlText w:val=""/>
      <w:lvlJc w:val="left"/>
      <w:pPr>
        <w:ind w:left="0" w:firstLine="0"/>
      </w:pPr>
    </w:lvl>
    <w:lvl w:ilvl="4" w:tplc="D9760A5A">
      <w:numFmt w:val="decimal"/>
      <w:lvlText w:val=""/>
      <w:lvlJc w:val="left"/>
      <w:pPr>
        <w:ind w:left="0" w:firstLine="0"/>
      </w:pPr>
    </w:lvl>
    <w:lvl w:ilvl="5" w:tplc="712CFE4A">
      <w:numFmt w:val="decimal"/>
      <w:lvlText w:val=""/>
      <w:lvlJc w:val="left"/>
      <w:pPr>
        <w:ind w:left="0" w:firstLine="0"/>
      </w:pPr>
    </w:lvl>
    <w:lvl w:ilvl="6" w:tplc="19B0DACE">
      <w:numFmt w:val="decimal"/>
      <w:lvlText w:val=""/>
      <w:lvlJc w:val="left"/>
      <w:pPr>
        <w:ind w:left="0" w:firstLine="0"/>
      </w:pPr>
    </w:lvl>
    <w:lvl w:ilvl="7" w:tplc="B46E8290">
      <w:numFmt w:val="decimal"/>
      <w:lvlText w:val=""/>
      <w:lvlJc w:val="left"/>
      <w:pPr>
        <w:ind w:left="0" w:firstLine="0"/>
      </w:pPr>
    </w:lvl>
    <w:lvl w:ilvl="8" w:tplc="4F142686">
      <w:numFmt w:val="decimal"/>
      <w:lvlText w:val=""/>
      <w:lvlJc w:val="left"/>
      <w:pPr>
        <w:ind w:left="0" w:firstLine="0"/>
      </w:pPr>
    </w:lvl>
  </w:abstractNum>
  <w:abstractNum w:abstractNumId="3">
    <w:nsid w:val="17513D33"/>
    <w:multiLevelType w:val="hybridMultilevel"/>
    <w:tmpl w:val="C04A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851AB"/>
    <w:multiLevelType w:val="multilevel"/>
    <w:tmpl w:val="E23CD34C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5">
    <w:nsid w:val="3E9A4D8B"/>
    <w:multiLevelType w:val="multilevel"/>
    <w:tmpl w:val="1DAC97A8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b w:val="0"/>
      </w:rPr>
    </w:lvl>
  </w:abstractNum>
  <w:abstractNum w:abstractNumId="6">
    <w:nsid w:val="3F9D3CBF"/>
    <w:multiLevelType w:val="multilevel"/>
    <w:tmpl w:val="603C62F0"/>
    <w:lvl w:ilvl="0">
      <w:start w:val="3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8"/>
      <w:numFmt w:val="decimal"/>
      <w:lvlText w:val="%1.%2."/>
      <w:lvlJc w:val="left"/>
      <w:pPr>
        <w:ind w:left="1030" w:hanging="540"/>
      </w:pPr>
      <w:rPr>
        <w:b w:val="0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b w:val="0"/>
      </w:rPr>
    </w:lvl>
  </w:abstractNum>
  <w:abstractNum w:abstractNumId="7">
    <w:nsid w:val="435C6F03"/>
    <w:multiLevelType w:val="hybridMultilevel"/>
    <w:tmpl w:val="16C0413A"/>
    <w:lvl w:ilvl="0" w:tplc="0060DBAC">
      <w:start w:val="1"/>
      <w:numFmt w:val="bullet"/>
      <w:lvlText w:val="В"/>
      <w:lvlJc w:val="left"/>
      <w:pPr>
        <w:ind w:left="0" w:firstLine="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E382A"/>
    <w:multiLevelType w:val="multilevel"/>
    <w:tmpl w:val="87D8D0E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1042" w:hanging="540"/>
      </w:pPr>
      <w:rPr>
        <w:b w:val="0"/>
      </w:rPr>
    </w:lvl>
    <w:lvl w:ilvl="2">
      <w:start w:val="4"/>
      <w:numFmt w:val="decimal"/>
      <w:lvlText w:val="%1.%2.%3."/>
      <w:lvlJc w:val="left"/>
      <w:pPr>
        <w:ind w:left="172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590" w:hanging="108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4954" w:hanging="1440"/>
      </w:pPr>
    </w:lvl>
    <w:lvl w:ilvl="8">
      <w:start w:val="1"/>
      <w:numFmt w:val="decimal"/>
      <w:lvlText w:val="%1.%2.%3.%4.%5.%6.%7.%8.%9."/>
      <w:lvlJc w:val="left"/>
      <w:pPr>
        <w:ind w:left="5816" w:hanging="1800"/>
      </w:pPr>
    </w:lvl>
  </w:abstractNum>
  <w:abstractNum w:abstractNumId="9">
    <w:nsid w:val="4DCC5913"/>
    <w:multiLevelType w:val="hybridMultilevel"/>
    <w:tmpl w:val="F63AB6F2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4ADC587E">
      <w:numFmt w:val="decimal"/>
      <w:lvlText w:val=""/>
      <w:lvlJc w:val="left"/>
      <w:pPr>
        <w:ind w:left="0" w:firstLine="0"/>
      </w:pPr>
    </w:lvl>
    <w:lvl w:ilvl="2" w:tplc="3F5C395E">
      <w:numFmt w:val="decimal"/>
      <w:lvlText w:val=""/>
      <w:lvlJc w:val="left"/>
      <w:pPr>
        <w:ind w:left="0" w:firstLine="0"/>
      </w:pPr>
    </w:lvl>
    <w:lvl w:ilvl="3" w:tplc="1DCEC3D6">
      <w:numFmt w:val="decimal"/>
      <w:lvlText w:val=""/>
      <w:lvlJc w:val="left"/>
      <w:pPr>
        <w:ind w:left="0" w:firstLine="0"/>
      </w:pPr>
    </w:lvl>
    <w:lvl w:ilvl="4" w:tplc="5CF833B8">
      <w:numFmt w:val="decimal"/>
      <w:lvlText w:val=""/>
      <w:lvlJc w:val="left"/>
      <w:pPr>
        <w:ind w:left="0" w:firstLine="0"/>
      </w:pPr>
    </w:lvl>
    <w:lvl w:ilvl="5" w:tplc="9B441FA2">
      <w:numFmt w:val="decimal"/>
      <w:lvlText w:val=""/>
      <w:lvlJc w:val="left"/>
      <w:pPr>
        <w:ind w:left="0" w:firstLine="0"/>
      </w:pPr>
    </w:lvl>
    <w:lvl w:ilvl="6" w:tplc="F2AEA776">
      <w:numFmt w:val="decimal"/>
      <w:lvlText w:val=""/>
      <w:lvlJc w:val="left"/>
      <w:pPr>
        <w:ind w:left="0" w:firstLine="0"/>
      </w:pPr>
    </w:lvl>
    <w:lvl w:ilvl="7" w:tplc="0BAADB9E">
      <w:numFmt w:val="decimal"/>
      <w:lvlText w:val=""/>
      <w:lvlJc w:val="left"/>
      <w:pPr>
        <w:ind w:left="0" w:firstLine="0"/>
      </w:pPr>
    </w:lvl>
    <w:lvl w:ilvl="8" w:tplc="B93CD5C8">
      <w:numFmt w:val="decimal"/>
      <w:lvlText w:val=""/>
      <w:lvlJc w:val="left"/>
      <w:pPr>
        <w:ind w:left="0" w:firstLine="0"/>
      </w:pPr>
    </w:lvl>
  </w:abstractNum>
  <w:abstractNum w:abstractNumId="10">
    <w:nsid w:val="50D9577A"/>
    <w:multiLevelType w:val="hybridMultilevel"/>
    <w:tmpl w:val="3B2EBB44"/>
    <w:lvl w:ilvl="0" w:tplc="06B23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32E1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3C2C8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B666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C427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928C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A05C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5490A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222E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340C9"/>
    <w:multiLevelType w:val="hybridMultilevel"/>
    <w:tmpl w:val="4246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B3DB5"/>
    <w:multiLevelType w:val="hybridMultilevel"/>
    <w:tmpl w:val="F6B66CB4"/>
    <w:lvl w:ilvl="0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7B63695C"/>
    <w:multiLevelType w:val="hybridMultilevel"/>
    <w:tmpl w:val="66A0868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548EEB2">
      <w:numFmt w:val="decimal"/>
      <w:lvlText w:val=""/>
      <w:lvlJc w:val="left"/>
      <w:pPr>
        <w:ind w:left="0" w:firstLine="0"/>
      </w:pPr>
    </w:lvl>
    <w:lvl w:ilvl="2" w:tplc="A5FC58BE">
      <w:numFmt w:val="decimal"/>
      <w:lvlText w:val=""/>
      <w:lvlJc w:val="left"/>
      <w:pPr>
        <w:ind w:left="0" w:firstLine="0"/>
      </w:pPr>
    </w:lvl>
    <w:lvl w:ilvl="3" w:tplc="FF40C8E8">
      <w:numFmt w:val="decimal"/>
      <w:lvlText w:val=""/>
      <w:lvlJc w:val="left"/>
      <w:pPr>
        <w:ind w:left="0" w:firstLine="0"/>
      </w:pPr>
    </w:lvl>
    <w:lvl w:ilvl="4" w:tplc="03B45AF8">
      <w:numFmt w:val="decimal"/>
      <w:lvlText w:val=""/>
      <w:lvlJc w:val="left"/>
      <w:pPr>
        <w:ind w:left="0" w:firstLine="0"/>
      </w:pPr>
    </w:lvl>
    <w:lvl w:ilvl="5" w:tplc="596C1E34">
      <w:numFmt w:val="decimal"/>
      <w:lvlText w:val=""/>
      <w:lvlJc w:val="left"/>
      <w:pPr>
        <w:ind w:left="0" w:firstLine="0"/>
      </w:pPr>
    </w:lvl>
    <w:lvl w:ilvl="6" w:tplc="24E48DA6">
      <w:numFmt w:val="decimal"/>
      <w:lvlText w:val=""/>
      <w:lvlJc w:val="left"/>
      <w:pPr>
        <w:ind w:left="0" w:firstLine="0"/>
      </w:pPr>
    </w:lvl>
    <w:lvl w:ilvl="7" w:tplc="A56466E4">
      <w:numFmt w:val="decimal"/>
      <w:lvlText w:val=""/>
      <w:lvlJc w:val="left"/>
      <w:pPr>
        <w:ind w:left="0" w:firstLine="0"/>
      </w:pPr>
    </w:lvl>
    <w:lvl w:ilvl="8" w:tplc="A20082BE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"/>
  </w:num>
  <w:num w:numId="5">
    <w:abstractNumId w:val="12"/>
  </w:num>
  <w:num w:numId="6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2"/>
  </w:num>
  <w:num w:numId="10">
    <w:abstractNumId w:val="8"/>
    <w:lvlOverride w:ilvl="0">
      <w:startOverride w:val="3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6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8D2"/>
    <w:rsid w:val="00042ED4"/>
    <w:rsid w:val="003230CA"/>
    <w:rsid w:val="0059129E"/>
    <w:rsid w:val="006F4AB8"/>
    <w:rsid w:val="008308D2"/>
    <w:rsid w:val="00C531B9"/>
    <w:rsid w:val="00D57B4F"/>
    <w:rsid w:val="00EC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90271?actual=1&amp;text=%25D0%25A4%25D0%25B5%25D0%25B4%25D0%25B5%25D1%2580%25D0%25B0%25D0%25BB%25D1%258C%25D0%25BD%25D1%258B%25D0%25B9%2520%25D0%25B7%25D0%25B0%25D0%25BA%25D0%25BE%25D0%25BD%2520%25C2%25AB%25D0%259E%25D0%25B1%2520%25D0%25BE%25D1%2585%25D1%2580%25D0%25B0%25D0%25BD%25D0%25B5%2520%25D0%25BE%25D0%25BA%25D1%2580%25D1%2583%25D0%25B6%25D0%25B0%25D1%258E%25D1%2589%25D0%25B5%25D0%25B9%2520%25D1%2581%25D1%2580%25D0%25B5%25D0%25B4%25D1%258B%25C2%25BB%2520%25E2%2584%2596%25207-%25D0%25A4%25D0%2597" TargetMode="External"/><Relationship Id="rId13" Type="http://schemas.openxmlformats.org/officeDocument/2006/relationships/hyperlink" Target="http://base.garant.ru/1010084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erent.ru/1/67984?actual=1&amp;text=%25D0%25A4%25D0%25B5%25D0%25B4%25D0%25B5%25D1%2580%25D0%25B0%25D0%25BB%25D1%258C%25D0%25BD%25D1%258B%25D0%25B9%2520%25D0%25B7%25D0%25B0%25D0%25BA%25D0%25BE%25D0%25BD%2520%25C2%25AB%25D0%259E%25D0%25B1%2520%25D0%25BE%25D0%25B1%25D1%258A%25D0%25B5%25D0%25BA%25D1%2582%25D0%25B0%25D1%2585%2520%25D0%25BA%25D1%2583%25D0%25BB%25D1%258C%25D1%2582%25D1%2583%25D1%2580%25D0%25BD%25D0%25BE%25D0%25B3%25D0%25BE%2520%25D0%25BD%25D0%25B0%25D1%2581%25D0%25BB%25D0%25B5%25D0%25B4%25D0%25B8%25D1%258F%2520%2528%25D0%25BF%25D0%25B0%25D0%25BC%25D1%258F%25D1%2582%25D0%25BD%25D0%25B8%25D0%25BA%25D0%25B0%25D1%2585%2520%25D0%25B8%25D1%2581%25D1%2582%25D0%25BE%25D1%2580%25D0%25B8%25D0%25B8%2520%25D0%25B8%2520%25D0%25BA%25D1%2583%25D0%25BB%25D1%258C%25D1%2582%25D1%2583%25D1%2580%25D1%258B%2529%2520%25D0%25BD%25D0%25B0%25D1%2580%25D0%25BE%25D0%25B4%25D0%25BE%25D0%25B2%2520%25D0%25A0%25D0%25BE%25D1%2581%25D1%2581%25D0%25B8%25D0%25B9%25D1%2581%25D0%25BA%25D0%25BE%25D0%25B9%2520%25D0%25A4%25D0%25B5%25D0%25B4%25D0%25B5%25D1%2580%25D0%25B0%25D1%2586%25D0%25B8%25D0%25B8%25C2%25BB%2520%25E2%2584%2596%252073-%25D0%25A4%25D0%2597" TargetMode="External"/><Relationship Id="rId12" Type="http://schemas.openxmlformats.org/officeDocument/2006/relationships/hyperlink" Target="http://www.referent.ru/1/106573?actual=1&amp;text=%25D0%259F%25D0%25BE%25D0%25BB%25D0%25BE%25D0%25B6%25D0%25B5%25D0%25BD%25D0%25B8%25D0%25B5%2520%25D0%25BE%25D0%25B1%2520%25D0%25BE%25D1%2581%25D0%25BE%25D0%25B1%25D0%25BE%2520%25D1%2586%25D0%25B5%25D0%25BD%25D0%25BD%25D1%258B%25D1%2585%2520%25D0%25BE%25D0%25B1%25D1%258A%25D0%25B5%25D0%25BA%25D1%2582%25D0%25B0%25D1%2585%2520%25D0%25BA%25D1%2583%25D0%25BB%25D1%258C%25D1%2582%25D1%2583%25D1%2580%25D0%25BD%25D0%25BE%25D0%25B3%25D0%25BE%2520%25D0%25BD%25D0%25B0%25D1%2581%25D0%25BB%25D0%25B5%25D0%25B4%25D0%25B8%25D1%258F%2520%25D0%25BD%25D0%25B0%25D1%2580%25D0%25BE%25D0%25B4%25D0%25BE%25D0%25B2%2520%25D0%25A0%25D0%25A4%252C%2520%25D1%2583%25D1%2582%25D0%25B2%25D0%25B5%25D1%2580%25D0%25B6%25D0%25B4%25D0%25B5%25D0%25BD%25D0%25BE%2520%25D0%25A3%25D0%25BA%25D0%25B0%25D0%25B7%25D0%25BE%25D0%25BC%2520%25D0%259F%25D1%2580%25D0%25B5%25D0%25B7%25D0%25B8%25D0%25B4%25D0%25B5%25D0%25BD%25D1%2582%25D0%25B0%2520%25D0%25A0%25D0%25A4%2520%25D0%25BE%25D1%2582%252030.11.1992%25D0%25B3.%2520%25E2%2584%2596%25201487" TargetMode="External"/><Relationship Id="rId17" Type="http://schemas.openxmlformats.org/officeDocument/2006/relationships/hyperlink" Target="http://old.mkrf.ru/documentations/order/detail.php?ID=11999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i.ru/pagesnew.php?id=32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ferent.ru/1/175435?actual=1&amp;text=%25D0%2597%25D0%25B0%25D0%25BA%25D0%25BE%25D0%25BD%2520%25D0%25A0%25D0%25A4%2520%25C2%25AB%25D0%259E%25D1%2581%25D0%25BD%25D0%25BE%25D0%25B2%25D1%258B%2520%25D0%25B7%25D0%25B0%25D0%25BA%25D0%25BE%25D0%25BD%25D0%25BE%25D0%25B4%25D0%25B0%25D1%2582%25D0%25B5%25D0%25BB%25D1%258C%25D1%2581%25D1%2582%25D0%25B2%25D0%25B0%2520%25D0%25A0%25D0%25BE%25D1%2581%25D1%2581%25D0%25B8%25D0%25B9%25D1%2581%25D0%25BA%25D0%25BE%25D0%25B9%2520%25D0%25A4%25D0%25B5%25D0%25B4%25D0%25B5%25D1%2580%25D0%25B0%25D1%2586%25D0%25B8%25D0%25B8%2520%25D0%25BE%2520%25D0%25BA%25D1%2583%25D0%25BB%25D1%258C%25D1%2582%25D1%2583%25D1%2580%25D0%25B5%25C2%25BB%2520%25E2%2584%2596%25203612-1" TargetMode="External"/><Relationship Id="rId11" Type="http://schemas.openxmlformats.org/officeDocument/2006/relationships/hyperlink" Target="http://www.legis.ru/misc/doc/653/" TargetMode="External"/><Relationship Id="rId5" Type="http://schemas.openxmlformats.org/officeDocument/2006/relationships/hyperlink" Target="http://www.referent.ru/1/78568" TargetMode="External"/><Relationship Id="rId15" Type="http://schemas.openxmlformats.org/officeDocument/2006/relationships/hyperlink" Target="http://www.legis.ru/misc/doc/3843/" TargetMode="External"/><Relationship Id="rId10" Type="http://schemas.openxmlformats.org/officeDocument/2006/relationships/hyperlink" Target="http://www.legis.ru/misc/doc/15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190162?actual=1&amp;text=%25D0%25A4%25D0%25B5%25D0%25B4%25D0%25B5%25D1%2580%25D0%25B0%25D0%25BB%25D1%258C%25D0%25BD%25D1%258B%25D0%25B9%2520%25D0%25B7%25D0%25B0%25D0%25BA%25D0%25BE%25D0%25BD%2520%25C2%25AB%25D0%259E%25D0%25B1%2520%25D0%25BE%25D1%2581%25D0%25BE%25D0%25B1%25D0%25BE%2520%25D0%25BE%25D1%2585%25D1%2580%25D0%25B0%25D0%25BD%25D1%258F%25D0%25B5%25D0%25BC%25D1%258B%25D1%2585%2520%25D0%25BF%25D1%2580%25D0%25B8%25D1%2580%25D0%25BE%25D0%25B4%25D0%25BD%25D1%258B%25D1%2585%2520%25D1%2582%25D0%25B5%25D1%2580%25D1%2580%25D0%25B8%25D1%2582%25D0%25BE%25D1%2580%25D0%25B8%25D1%258F%25D1%2585%25C2%25BB%2520%25E2%2584%2596%252033-%25D0%25A4%25D0%2597" TargetMode="External"/><Relationship Id="rId14" Type="http://schemas.openxmlformats.org/officeDocument/2006/relationships/hyperlink" Target="http://www.referent.ru/1/14039?actual=1&amp;text=%25D0%259F%25D0%25BE%25D0%25BB%25D0%25BE%25D0%25B6%25D0%25B5%25D0%25BD%25D0%25B8%25D0%25B5%2520%25D0%25BE%25D0%25B1%2520%25D0%25BE%25D1%2581%25D0%25BD%25D0%25BE%25D0%25B2%25D0%25B0%25D1%2585%2520%25D1%2585%25D0%25BE%25D0%25B7%25D1%258F%25D0%25B9%25D1%2581%25D1%2582%25D0%25B2%25D0%25B5%25D0%25BD%25D0%25BD%25D0%25BE%25D0%25B9%2520%25D0%25B4%25D0%25B5%25D1%258F%25D1%2582%25D0%25B5%25D0%25BB%25D1%258C%25D0%25BD%25D0%25BE%25D1%2581%25D1%2582%25D0%25B8%2520%25D0%25B8%2520%25D1%2584%25D0%25B8%25D0%25BD%25D0%25B0%25D0%25BD%25D1%2581%25D0%25B8%25D1%2580%25D0%25BE%25D0%25B2%25D0%25B0%25D0%25BD%25D0%25B8%25D1%258F%2520%25D0%25BE%25D1%2580%25D0%25B3%25D0%25B0%25D0%25BD%25D0%25B8%25D0%25B7%25D0%25B0%25D1%2586%25D0%25B8%25D0%25B9%2520%25D0%25BA%25D1%2583%25D0%25BB%25D1%258C%25D1%2582%25D1%2583%25D1%2580%25D1%258B%2520%25D0%25B8%2520%25D0%25B8%25D1%2581%25D0%25BA%25D1%2583%25D1%2581%25D1%2581%25D1%2582%25D0%25B2%25D0%25B0%252C%2520%25D1%2583%25D1%2582%25D0%25B2%25D0%25B5%25D1%2580%25D0%25B6%25D0%25B4%25D0%25B5%25D0%25BD%25D0%25BE%2520%25D0%25BF%25D0%25BE%25D1%2581%25D1%2582%25D0%25B0%25D0%25BD%25D0%25BE%25D0%25B2%25D0%25BB%25D0%25B5%25D0%25BD%25D0%25B8%25D0%25B5%25D0%25BC%2520%25D0%259F%25D1%2580%25D0%25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Виноградова</cp:lastModifiedBy>
  <cp:revision>3</cp:revision>
  <dcterms:created xsi:type="dcterms:W3CDTF">2021-04-05T11:12:00Z</dcterms:created>
  <dcterms:modified xsi:type="dcterms:W3CDTF">2021-04-05T11:13:00Z</dcterms:modified>
</cp:coreProperties>
</file>